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85D7" w14:textId="0F51D128" w:rsidR="00C40023" w:rsidRDefault="006C231B" w:rsidP="00B7259C">
      <w:pPr>
        <w:pStyle w:val="Heading1"/>
        <w:rPr>
          <w:rtl/>
        </w:rPr>
      </w:pPr>
      <w:r>
        <w:rPr>
          <w:rFonts w:hint="cs"/>
          <w:rtl/>
        </w:rPr>
        <w:t>پایه اول</w:t>
      </w:r>
    </w:p>
    <w:p w14:paraId="2C245B56" w14:textId="77777777" w:rsidR="00EC3A8B" w:rsidRDefault="00EC3A8B" w:rsidP="00EC3A8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راه و رسم طلبگی (دفتر اول: ارزش و افتخارات طلبه)، محمد عالم‌زاده نوری، قم: ولاء منتظر، 1389.</w:t>
      </w:r>
    </w:p>
    <w:p w14:paraId="336C7E7B" w14:textId="77777777" w:rsidR="002645B6" w:rsidRDefault="002645B6" w:rsidP="002645B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میثاق طلبگی (دفتر اول: رسم طلبگی)، محمد عالم‌زاده‌ی نوری، قم: انتشارات مرکز مدیریت حوزه‌های علمیه، ۱۳۹۷ش.</w:t>
      </w:r>
    </w:p>
    <w:p w14:paraId="45EC213A" w14:textId="77777777" w:rsidR="009E616B" w:rsidRPr="007543DD" w:rsidRDefault="009E616B" w:rsidP="009E616B">
      <w:pPr>
        <w:pStyle w:val="ListParagraph"/>
        <w:numPr>
          <w:ilvl w:val="0"/>
          <w:numId w:val="1"/>
        </w:numPr>
      </w:pPr>
      <w:r w:rsidRPr="007543DD">
        <w:rPr>
          <w:rFonts w:hint="cs"/>
          <w:rtl/>
        </w:rPr>
        <w:t>میثاق طلبگی (دفتر سوم: نظام تعلیم و تربیت حوزه‌های علمیه)، علی‌اصغر همتیان، قم: انتشارات مرکز مدیریت حوزه‌های علمیه، ۱۳۹</w:t>
      </w:r>
      <w:r>
        <w:rPr>
          <w:rFonts w:hint="cs"/>
          <w:rtl/>
        </w:rPr>
        <w:t>7.</w:t>
      </w:r>
    </w:p>
    <w:p w14:paraId="7F5D320D" w14:textId="77777777" w:rsidR="00843BDB" w:rsidRDefault="00843BDB" w:rsidP="00843BD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راه و رسم طلبگی (دفتر چهارم: طلبه و برنامه‌ریزی)، محمد عالم‌زاده نوری، قم: ولاء منتظر، 1389.</w:t>
      </w:r>
    </w:p>
    <w:p w14:paraId="04637F0B" w14:textId="77777777" w:rsidR="00843BDB" w:rsidRPr="007543DD" w:rsidRDefault="00843BDB" w:rsidP="00843BDB">
      <w:pPr>
        <w:pStyle w:val="ListParagraph"/>
        <w:numPr>
          <w:ilvl w:val="0"/>
          <w:numId w:val="1"/>
        </w:numPr>
      </w:pPr>
      <w:r w:rsidRPr="004577AA">
        <w:rPr>
          <w:rtl/>
        </w:rPr>
        <w:t>راه و رسم طلبگ</w:t>
      </w:r>
      <w:r w:rsidRPr="004577AA">
        <w:rPr>
          <w:rFonts w:hint="cs"/>
          <w:rtl/>
        </w:rPr>
        <w:t>ی</w:t>
      </w:r>
      <w:r>
        <w:rPr>
          <w:rFonts w:hint="cs"/>
          <w:rtl/>
        </w:rPr>
        <w:t xml:space="preserve"> (</w:t>
      </w:r>
      <w:r w:rsidRPr="004577AA">
        <w:rPr>
          <w:rtl/>
        </w:rPr>
        <w:t>دفتر هفتم: طلبه؛ نشاط و طراوت طلبگ</w:t>
      </w:r>
      <w:r w:rsidRPr="004577AA">
        <w:rPr>
          <w:rFonts w:hint="cs"/>
          <w:rtl/>
        </w:rPr>
        <w:t>ی</w:t>
      </w:r>
      <w:r>
        <w:rPr>
          <w:rFonts w:hint="cs"/>
          <w:rtl/>
        </w:rPr>
        <w:t>)، محمد عالم‌زاده نوری، قم: ولاء منتظر، 1389.</w:t>
      </w:r>
    </w:p>
    <w:p w14:paraId="56830D2D" w14:textId="77777777" w:rsidR="001304F6" w:rsidRDefault="001304F6" w:rsidP="001304F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حوزه و روحانیت در نگاه رهبری، حمید آقانوری، قم: دبیرخانه شورای عالی حوزه‌ی علمیه، ۱۳۹۰.</w:t>
      </w:r>
    </w:p>
    <w:p w14:paraId="2546B136" w14:textId="77777777" w:rsidR="0032649E" w:rsidRPr="007543DD" w:rsidRDefault="0032649E" w:rsidP="0032649E">
      <w:pPr>
        <w:pStyle w:val="ListParagraph"/>
        <w:numPr>
          <w:ilvl w:val="0"/>
          <w:numId w:val="1"/>
        </w:numPr>
      </w:pPr>
      <w:r w:rsidRPr="007543DD">
        <w:rPr>
          <w:rFonts w:hint="cs"/>
          <w:rtl/>
        </w:rPr>
        <w:t>بر بال فرشتگان (ارزش طلبگی و بایدها و نبایدهای آن)، مهدی اسماعیلی سادیانی، قم: انتشارات مرکز مدیریت حوزه‌های علمیه، 1396ش.</w:t>
      </w:r>
    </w:p>
    <w:p w14:paraId="426AEBCD" w14:textId="77777777" w:rsidR="006971EA" w:rsidRPr="007543DD" w:rsidRDefault="006971EA" w:rsidP="006971EA">
      <w:pPr>
        <w:pStyle w:val="ListParagraph"/>
        <w:numPr>
          <w:ilvl w:val="0"/>
          <w:numId w:val="1"/>
        </w:numPr>
      </w:pPr>
      <w:r w:rsidRPr="007543DD">
        <w:rPr>
          <w:rFonts w:hint="cs"/>
          <w:rtl/>
        </w:rPr>
        <w:t>مهارت‌های مدیریت تحصیلی؛ قم: انتشارات مرکز مدیریت حوزه‌های علمیه، ۱۳۹۹ش.</w:t>
      </w:r>
    </w:p>
    <w:p w14:paraId="3F67DCD6" w14:textId="77777777" w:rsidR="00FF006F" w:rsidRPr="007543DD" w:rsidRDefault="00FF006F" w:rsidP="00FF006F">
      <w:pPr>
        <w:pStyle w:val="ListParagraph"/>
        <w:numPr>
          <w:ilvl w:val="0"/>
          <w:numId w:val="1"/>
        </w:numPr>
      </w:pPr>
      <w:r w:rsidRPr="007543DD">
        <w:rPr>
          <w:rFonts w:hint="cs"/>
          <w:rtl/>
        </w:rPr>
        <w:t>الگوهای اخلاقی طلبه مطلوب، هادی‌حسین‌خانی، قم، انتشارات مرکز مدیریت حوزه‌های علمیه، 1398ش.</w:t>
      </w:r>
    </w:p>
    <w:p w14:paraId="363296E2" w14:textId="368BF378" w:rsidR="006D235D" w:rsidRDefault="004C17B0" w:rsidP="004C17B0">
      <w:pPr>
        <w:pStyle w:val="ListParagraph"/>
        <w:numPr>
          <w:ilvl w:val="0"/>
          <w:numId w:val="1"/>
        </w:numPr>
        <w:rPr>
          <w:rtl/>
        </w:rPr>
      </w:pPr>
      <w:r w:rsidRPr="007543DD">
        <w:rPr>
          <w:rFonts w:hint="cs"/>
          <w:rtl/>
        </w:rPr>
        <w:t>فرهنگ حجره‌نشینی، مهدی محمدی صیفار، قم: انتشارات مرکز مدیریت حوزه‌های علمیه، ۱۳۹۶ش.</w:t>
      </w:r>
    </w:p>
    <w:p w14:paraId="1C041678" w14:textId="77777777" w:rsidR="00B7259C" w:rsidRDefault="00B7259C">
      <w:pPr>
        <w:spacing w:after="160" w:line="259" w:lineRule="auto"/>
        <w:ind w:firstLine="0"/>
        <w:jc w:val="left"/>
        <w:rPr>
          <w:rFonts w:asciiTheme="majorHAnsi" w:eastAsiaTheme="majorEastAsia" w:hAnsiTheme="majorHAnsi" w:cs="Noor_Titr"/>
          <w:sz w:val="32"/>
          <w:szCs w:val="32"/>
          <w:rtl/>
        </w:rPr>
      </w:pPr>
      <w:r>
        <w:rPr>
          <w:rtl/>
        </w:rPr>
        <w:br w:type="page"/>
      </w:r>
    </w:p>
    <w:p w14:paraId="071D3E40" w14:textId="399286AF" w:rsidR="00B7259C" w:rsidRDefault="006C231B" w:rsidP="00B7259C">
      <w:pPr>
        <w:pStyle w:val="Heading1"/>
        <w:rPr>
          <w:rtl/>
        </w:rPr>
      </w:pPr>
      <w:r>
        <w:rPr>
          <w:rFonts w:hint="cs"/>
          <w:rtl/>
        </w:rPr>
        <w:lastRenderedPageBreak/>
        <w:t>پایه دوم</w:t>
      </w:r>
    </w:p>
    <w:p w14:paraId="3291DAD6" w14:textId="77777777" w:rsidR="001304F6" w:rsidRPr="007543DD" w:rsidRDefault="001304F6" w:rsidP="001304F6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مباحثی درباره </w:t>
      </w:r>
      <w:r w:rsidRPr="007543DD">
        <w:rPr>
          <w:rFonts w:hint="cs"/>
          <w:rtl/>
        </w:rPr>
        <w:t>حوزه،</w:t>
      </w:r>
      <w:r>
        <w:rPr>
          <w:rFonts w:hint="cs"/>
          <w:rtl/>
        </w:rPr>
        <w:t xml:space="preserve"> </w:t>
      </w:r>
      <w:r w:rsidRPr="007543DD">
        <w:rPr>
          <w:rFonts w:hint="cs"/>
          <w:rtl/>
        </w:rPr>
        <w:t>محمدتقی مصباح یزدی، مؤسسه‌ی آموزشی و پژوهشی امام خمینی، 1375.</w:t>
      </w:r>
    </w:p>
    <w:p w14:paraId="159EE685" w14:textId="77777777" w:rsidR="00DD7F98" w:rsidRPr="007543DD" w:rsidRDefault="00DD7F98" w:rsidP="00DD7F98">
      <w:pPr>
        <w:pStyle w:val="ListParagraph"/>
        <w:numPr>
          <w:ilvl w:val="0"/>
          <w:numId w:val="2"/>
        </w:numPr>
      </w:pPr>
      <w:r w:rsidRPr="007543DD">
        <w:rPr>
          <w:rFonts w:hint="cs"/>
          <w:rtl/>
        </w:rPr>
        <w:t>صراط اندیشه و عمل، هدایت علمی و پرورشی طلاب و دانش‌پژوهان، ابوالقاسم علی‌دوست، قم: انتشارات پژوهشگاه فرهنگ و اندیشه‌ی اسلامی، ۱۳۹۴.</w:t>
      </w:r>
    </w:p>
    <w:p w14:paraId="025FEC86" w14:textId="77777777" w:rsidR="00AD2432" w:rsidRDefault="00AD2432" w:rsidP="00AD2432">
      <w:pPr>
        <w:pStyle w:val="ListParagraph"/>
        <w:numPr>
          <w:ilvl w:val="0"/>
          <w:numId w:val="2"/>
        </w:numPr>
      </w:pPr>
      <w:r w:rsidRPr="007543DD">
        <w:rPr>
          <w:rFonts w:hint="cs"/>
          <w:rtl/>
        </w:rPr>
        <w:t>درآمدی بر زی طلبگی، هنجارشناسی جلوه‌های رفتاری حوزویان، محمد عالم‌زاده نوری، قم: پژوهشگاه علوم و فرهنگ اسلامی، 1387.</w:t>
      </w:r>
    </w:p>
    <w:p w14:paraId="1CFF52EE" w14:textId="44B93851" w:rsidR="00C6501C" w:rsidRDefault="00C6501C" w:rsidP="00C6501C">
      <w:pPr>
        <w:pStyle w:val="ListParagraph"/>
        <w:numPr>
          <w:ilvl w:val="0"/>
          <w:numId w:val="2"/>
        </w:numPr>
      </w:pPr>
      <w:r w:rsidRPr="007543DD">
        <w:rPr>
          <w:rFonts w:hint="cs"/>
          <w:rtl/>
        </w:rPr>
        <w:t>فرازها و فرودها (علل و عوامل صعود و سقوط اهل علم)، جمعی از نویسندگان، قم: مرکز مدیریت حوزه، ۱۳۹۶.</w:t>
      </w:r>
    </w:p>
    <w:p w14:paraId="10B25F29" w14:textId="75F6A25F" w:rsidR="00BC5655" w:rsidRDefault="00BC5655" w:rsidP="00BC5655">
      <w:pPr>
        <w:pStyle w:val="ListParagraph"/>
        <w:numPr>
          <w:ilvl w:val="0"/>
          <w:numId w:val="2"/>
        </w:numPr>
      </w:pPr>
      <w:r w:rsidRPr="007543DD">
        <w:rPr>
          <w:rFonts w:hint="cs"/>
          <w:rtl/>
        </w:rPr>
        <w:t>نسیم هدایت (رهنمودهای بزرگان به طلاب جوان)، علی وافی، قم: شفق، ۱۳۹۰.</w:t>
      </w:r>
    </w:p>
    <w:p w14:paraId="37DB5878" w14:textId="77777777" w:rsidR="00B7259C" w:rsidRDefault="00B7259C">
      <w:pPr>
        <w:spacing w:after="160" w:line="259" w:lineRule="auto"/>
        <w:ind w:firstLine="0"/>
        <w:jc w:val="left"/>
        <w:rPr>
          <w:rFonts w:asciiTheme="majorHAnsi" w:eastAsiaTheme="majorEastAsia" w:hAnsiTheme="majorHAnsi" w:cs="Noor_Titr"/>
          <w:sz w:val="32"/>
          <w:szCs w:val="32"/>
          <w:rtl/>
        </w:rPr>
      </w:pPr>
      <w:r>
        <w:rPr>
          <w:rtl/>
        </w:rPr>
        <w:br w:type="page"/>
      </w:r>
    </w:p>
    <w:p w14:paraId="6900B424" w14:textId="2D041D7C" w:rsidR="00B7259C" w:rsidRDefault="00B942B2" w:rsidP="00B7259C">
      <w:pPr>
        <w:pStyle w:val="Heading1"/>
        <w:rPr>
          <w:rtl/>
        </w:rPr>
      </w:pPr>
      <w:r>
        <w:rPr>
          <w:rFonts w:hint="cs"/>
          <w:rtl/>
        </w:rPr>
        <w:lastRenderedPageBreak/>
        <w:t>پایه سوم</w:t>
      </w:r>
    </w:p>
    <w:p w14:paraId="2AFB4ED1" w14:textId="77777777" w:rsidR="00D74560" w:rsidRPr="00F45384" w:rsidRDefault="00D74560" w:rsidP="00D74560">
      <w:pPr>
        <w:pStyle w:val="ListParagraph"/>
        <w:numPr>
          <w:ilvl w:val="0"/>
          <w:numId w:val="2"/>
        </w:numPr>
        <w:rPr>
          <w:rtl/>
        </w:rPr>
      </w:pPr>
      <w:r w:rsidRPr="00F45384">
        <w:rPr>
          <w:rFonts w:hint="eastAsia"/>
          <w:rtl/>
        </w:rPr>
        <w:t>راهنما</w:t>
      </w:r>
      <w:r w:rsidRPr="00F45384">
        <w:rPr>
          <w:rFonts w:hint="cs"/>
          <w:rtl/>
        </w:rPr>
        <w:t>ی</w:t>
      </w:r>
      <w:r w:rsidRPr="00F45384">
        <w:rPr>
          <w:rtl/>
        </w:rPr>
        <w:t xml:space="preserve"> تحص</w:t>
      </w:r>
      <w:r w:rsidRPr="00F45384">
        <w:rPr>
          <w:rFonts w:hint="cs"/>
          <w:rtl/>
        </w:rPr>
        <w:t>ی</w:t>
      </w:r>
      <w:r w:rsidRPr="00F45384">
        <w:rPr>
          <w:rFonts w:hint="eastAsia"/>
          <w:rtl/>
        </w:rPr>
        <w:t>ل</w:t>
      </w:r>
      <w:r w:rsidRPr="00F45384">
        <w:rPr>
          <w:rtl/>
        </w:rPr>
        <w:t xml:space="preserve"> در حوزه‌ها</w:t>
      </w:r>
      <w:r w:rsidRPr="00F45384">
        <w:rPr>
          <w:rFonts w:hint="cs"/>
          <w:rtl/>
        </w:rPr>
        <w:t>ی</w:t>
      </w:r>
      <w:r w:rsidRPr="00F45384">
        <w:rPr>
          <w:rtl/>
        </w:rPr>
        <w:t xml:space="preserve"> علم</w:t>
      </w:r>
      <w:r w:rsidRPr="00F45384">
        <w:rPr>
          <w:rFonts w:hint="cs"/>
          <w:rtl/>
        </w:rPr>
        <w:t>ی</w:t>
      </w:r>
      <w:r w:rsidRPr="00F45384">
        <w:rPr>
          <w:rFonts w:hint="eastAsia"/>
          <w:rtl/>
        </w:rPr>
        <w:t>ه</w:t>
      </w:r>
      <w:r w:rsidRPr="00F45384">
        <w:rPr>
          <w:rFonts w:hint="cs"/>
          <w:rtl/>
        </w:rPr>
        <w:t xml:space="preserve">؛ </w:t>
      </w:r>
      <w:r w:rsidRPr="00F45384">
        <w:rPr>
          <w:rtl/>
        </w:rPr>
        <w:t>با اقتباس از نگرش اسلام به د</w:t>
      </w:r>
      <w:r w:rsidRPr="00F45384">
        <w:rPr>
          <w:rFonts w:hint="cs"/>
          <w:rtl/>
        </w:rPr>
        <w:t>ی</w:t>
      </w:r>
      <w:r w:rsidRPr="00F45384">
        <w:rPr>
          <w:rFonts w:hint="eastAsia"/>
          <w:rtl/>
        </w:rPr>
        <w:t>ن،</w:t>
      </w:r>
      <w:r w:rsidRPr="00F45384">
        <w:rPr>
          <w:rtl/>
        </w:rPr>
        <w:t xml:space="preserve"> علم و عالم د</w:t>
      </w:r>
      <w:r w:rsidRPr="00F45384">
        <w:rPr>
          <w:rFonts w:hint="cs"/>
          <w:rtl/>
        </w:rPr>
        <w:t>ی</w:t>
      </w:r>
      <w:r w:rsidRPr="00F45384">
        <w:rPr>
          <w:rFonts w:hint="eastAsia"/>
          <w:rtl/>
        </w:rPr>
        <w:t>ن</w:t>
      </w:r>
      <w:r w:rsidRPr="00F45384">
        <w:rPr>
          <w:rFonts w:hint="cs"/>
          <w:rtl/>
        </w:rPr>
        <w:t xml:space="preserve">ی، </w:t>
      </w:r>
      <w:r w:rsidRPr="00F45384">
        <w:rPr>
          <w:rtl/>
        </w:rPr>
        <w:t>عبدالحم</w:t>
      </w:r>
      <w:r w:rsidRPr="00F45384">
        <w:rPr>
          <w:rFonts w:hint="cs"/>
          <w:rtl/>
        </w:rPr>
        <w:t>ی</w:t>
      </w:r>
      <w:r w:rsidRPr="00F45384">
        <w:rPr>
          <w:rFonts w:hint="eastAsia"/>
          <w:rtl/>
        </w:rPr>
        <w:t>د</w:t>
      </w:r>
      <w:r w:rsidRPr="00F45384">
        <w:rPr>
          <w:rtl/>
        </w:rPr>
        <w:t xml:space="preserve"> واسط</w:t>
      </w:r>
      <w:r w:rsidRPr="00F45384">
        <w:rPr>
          <w:rFonts w:hint="cs"/>
          <w:rtl/>
        </w:rPr>
        <w:t>ی، مشهد: مؤسسه مطالعات راهبردی علوم و معارف اسلام، 1392.</w:t>
      </w:r>
      <w:r w:rsidRPr="00F45384">
        <w:rPr>
          <w:rtl/>
        </w:rPr>
        <w:t xml:space="preserve"> </w:t>
      </w:r>
    </w:p>
    <w:p w14:paraId="30EC6D87" w14:textId="3409A5CA" w:rsidR="00CA0CF4" w:rsidRPr="00CA0CF4" w:rsidRDefault="00CA0CF4" w:rsidP="00CA0CF4">
      <w:pPr>
        <w:pStyle w:val="ListParagraph"/>
        <w:numPr>
          <w:ilvl w:val="0"/>
          <w:numId w:val="2"/>
        </w:numPr>
        <w:rPr>
          <w:rtl/>
          <w:lang w:val="x-none" w:eastAsia="x-none"/>
        </w:rPr>
      </w:pPr>
      <w:r w:rsidRPr="003E5F19">
        <w:rPr>
          <w:rtl/>
          <w:lang w:val="x-none" w:eastAsia="x-none"/>
        </w:rPr>
        <w:t>طلبه عصر انقلاب؛ تحل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Fonts w:hint="eastAsia"/>
          <w:rtl/>
          <w:lang w:val="x-none" w:eastAsia="x-none"/>
        </w:rPr>
        <w:t>ل</w:t>
      </w:r>
      <w:r w:rsidRPr="003E5F19">
        <w:rPr>
          <w:rtl/>
          <w:lang w:val="x-none" w:eastAsia="x-none"/>
        </w:rPr>
        <w:t xml:space="preserve"> س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Fonts w:hint="eastAsia"/>
          <w:rtl/>
          <w:lang w:val="x-none" w:eastAsia="x-none"/>
        </w:rPr>
        <w:t>اس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tl/>
          <w:lang w:val="x-none" w:eastAsia="x-none"/>
        </w:rPr>
        <w:t xml:space="preserve"> و شناخت رو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Fonts w:hint="eastAsia"/>
          <w:rtl/>
          <w:lang w:val="x-none" w:eastAsia="x-none"/>
        </w:rPr>
        <w:t>دادها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tl/>
          <w:lang w:val="x-none" w:eastAsia="x-none"/>
        </w:rPr>
        <w:t xml:space="preserve"> اجتماع</w:t>
      </w:r>
      <w:r w:rsidRPr="003E5F19">
        <w:rPr>
          <w:rFonts w:hint="cs"/>
          <w:rtl/>
          <w:lang w:val="x-none" w:eastAsia="x-none"/>
        </w:rPr>
        <w:t xml:space="preserve">ی، </w:t>
      </w:r>
      <w:r w:rsidRPr="003E5F19">
        <w:rPr>
          <w:rtl/>
          <w:lang w:val="x-none" w:eastAsia="x-none"/>
        </w:rPr>
        <w:t>محمد عالم‌زاده نور</w:t>
      </w:r>
      <w:r w:rsidRPr="003E5F19">
        <w:rPr>
          <w:rFonts w:hint="cs"/>
          <w:rtl/>
          <w:lang w:val="x-none" w:eastAsia="x-none"/>
        </w:rPr>
        <w:t>ی، قم: خانه طلاب جوان، 1400.</w:t>
      </w:r>
    </w:p>
    <w:p w14:paraId="0604C6BE" w14:textId="77777777" w:rsidR="00687D14" w:rsidRPr="004F37B8" w:rsidRDefault="00687D14" w:rsidP="00687D14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تاریخچه روحانیت شیعه، محمد صمدی، مرکز مطالعات و پاسخ‌گویی به شبهات، قم: مرکز مدیریت حوزه‌های علمیه، ۱۳۹۴.</w:t>
      </w:r>
    </w:p>
    <w:p w14:paraId="34BB7403" w14:textId="77777777" w:rsidR="002C4F36" w:rsidRDefault="002C4F36" w:rsidP="002C4F36">
      <w:pPr>
        <w:pStyle w:val="ListParagraph"/>
        <w:numPr>
          <w:ilvl w:val="0"/>
          <w:numId w:val="2"/>
        </w:numPr>
      </w:pPr>
      <w:r w:rsidRPr="007543DD">
        <w:rPr>
          <w:rFonts w:hint="cs"/>
          <w:rtl/>
        </w:rPr>
        <w:t>شکل‌گیری سازمان روحانیت شیعه، محمدعلی اخلاقی، تهران: مؤسسه‌ی شیعه‌شناسی، 1384.</w:t>
      </w:r>
    </w:p>
    <w:p w14:paraId="787A451F" w14:textId="77777777" w:rsidR="007F1FF8" w:rsidRPr="007F1FF8" w:rsidRDefault="007F1FF8" w:rsidP="007F1FF8">
      <w:pPr>
        <w:rPr>
          <w:rtl/>
        </w:rPr>
      </w:pPr>
    </w:p>
    <w:p w14:paraId="0DC79F93" w14:textId="77777777" w:rsidR="00B7259C" w:rsidRDefault="00B7259C">
      <w:pPr>
        <w:spacing w:after="160" w:line="259" w:lineRule="auto"/>
        <w:ind w:firstLine="0"/>
        <w:jc w:val="left"/>
        <w:rPr>
          <w:rFonts w:asciiTheme="majorHAnsi" w:eastAsiaTheme="majorEastAsia" w:hAnsiTheme="majorHAnsi" w:cs="Noor_Titr"/>
          <w:sz w:val="32"/>
          <w:szCs w:val="32"/>
          <w:rtl/>
        </w:rPr>
      </w:pPr>
      <w:r>
        <w:rPr>
          <w:rtl/>
        </w:rPr>
        <w:br w:type="page"/>
      </w:r>
    </w:p>
    <w:p w14:paraId="46312985" w14:textId="4D82C08E" w:rsidR="00B7259C" w:rsidRDefault="00B942B2" w:rsidP="00B7259C">
      <w:pPr>
        <w:pStyle w:val="Heading1"/>
        <w:rPr>
          <w:rtl/>
        </w:rPr>
      </w:pPr>
      <w:r>
        <w:rPr>
          <w:rFonts w:hint="cs"/>
          <w:rtl/>
        </w:rPr>
        <w:lastRenderedPageBreak/>
        <w:t>پایه چهارم</w:t>
      </w:r>
    </w:p>
    <w:p w14:paraId="32735037" w14:textId="1A9C2E5E" w:rsidR="00B2202C" w:rsidRPr="00B2202C" w:rsidRDefault="00B2202C" w:rsidP="00B2202C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eastAsia"/>
          <w:rtl/>
        </w:rPr>
        <w:t>حوزه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سته‌ها</w:t>
      </w:r>
      <w:r>
        <w:rPr>
          <w:rFonts w:hint="cs"/>
          <w:rtl/>
        </w:rPr>
        <w:t xml:space="preserve">؛ </w:t>
      </w:r>
      <w:r w:rsidRPr="0005710E">
        <w:rPr>
          <w:rtl/>
        </w:rPr>
        <w:t>گفتارها و نوشتارها درباره‌</w:t>
      </w:r>
      <w:r w:rsidRPr="0005710E">
        <w:rPr>
          <w:rFonts w:hint="cs"/>
          <w:rtl/>
        </w:rPr>
        <w:t>ی</w:t>
      </w:r>
      <w:r w:rsidRPr="0005710E">
        <w:rPr>
          <w:rtl/>
        </w:rPr>
        <w:t xml:space="preserve"> حوزه، روحان</w:t>
      </w:r>
      <w:r w:rsidRPr="0005710E">
        <w:rPr>
          <w:rFonts w:hint="cs"/>
          <w:rtl/>
        </w:rPr>
        <w:t>ی</w:t>
      </w:r>
      <w:r w:rsidRPr="0005710E">
        <w:rPr>
          <w:rFonts w:hint="eastAsia"/>
          <w:rtl/>
        </w:rPr>
        <w:t>ت</w:t>
      </w:r>
      <w:r w:rsidRPr="0005710E">
        <w:rPr>
          <w:rtl/>
        </w:rPr>
        <w:t xml:space="preserve"> و مرجع</w:t>
      </w:r>
      <w:r w:rsidRPr="0005710E">
        <w:rPr>
          <w:rFonts w:hint="cs"/>
          <w:rtl/>
        </w:rPr>
        <w:t>ی</w:t>
      </w:r>
      <w:r w:rsidRPr="0005710E">
        <w:rPr>
          <w:rFonts w:hint="eastAsia"/>
          <w:rtl/>
        </w:rPr>
        <w:t>ت</w:t>
      </w:r>
      <w:r>
        <w:rPr>
          <w:rFonts w:hint="cs"/>
          <w:rtl/>
        </w:rPr>
        <w:t>، سیدمحمدباقر صدر، قم: دارالصدر، 1398.</w:t>
      </w:r>
    </w:p>
    <w:p w14:paraId="50572038" w14:textId="67ACF1BA" w:rsidR="0062662F" w:rsidRDefault="0062662F" w:rsidP="0062662F">
      <w:pPr>
        <w:pStyle w:val="ListParagraph"/>
        <w:numPr>
          <w:ilvl w:val="0"/>
          <w:numId w:val="2"/>
        </w:numPr>
      </w:pPr>
      <w:r>
        <w:rPr>
          <w:rtl/>
        </w:rPr>
        <w:t>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 xml:space="preserve">؛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گذشته، حال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Fonts w:hint="cs"/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ی‌</w:t>
      </w:r>
      <w:r>
        <w:rPr>
          <w:rFonts w:hint="eastAsia"/>
          <w:rtl/>
        </w:rPr>
        <w:t>رضا</w:t>
      </w:r>
      <w:r>
        <w:rPr>
          <w:rtl/>
        </w:rPr>
        <w:t xml:space="preserve"> اعراف</w:t>
      </w:r>
      <w:r>
        <w:rPr>
          <w:rFonts w:hint="cs"/>
          <w:rtl/>
        </w:rPr>
        <w:t>ی، قم: مؤسسه اشراق و عرفان، 1395.</w:t>
      </w:r>
    </w:p>
    <w:p w14:paraId="70E79A07" w14:textId="77777777" w:rsidR="00FE086A" w:rsidRPr="007543DD" w:rsidRDefault="00FE086A" w:rsidP="00FE086A">
      <w:pPr>
        <w:pStyle w:val="ListParagraph"/>
        <w:numPr>
          <w:ilvl w:val="0"/>
          <w:numId w:val="2"/>
        </w:numPr>
      </w:pPr>
      <w:r w:rsidRPr="007543DD">
        <w:rPr>
          <w:rFonts w:hint="cs"/>
          <w:rtl/>
        </w:rPr>
        <w:t>اخلاق حرفه‌ای و وظایف صنفی روحانیت از نگاه امام خميني، حمید آقانوری، قم: پژوهشگاه علوم و فرهنگ اسلامی، ۱۳۹۲.</w:t>
      </w:r>
    </w:p>
    <w:p w14:paraId="4004A8D5" w14:textId="77777777" w:rsidR="00B55704" w:rsidRDefault="00B55704" w:rsidP="00B55704">
      <w:pPr>
        <w:pStyle w:val="ListParagraph"/>
        <w:numPr>
          <w:ilvl w:val="0"/>
          <w:numId w:val="2"/>
        </w:numPr>
        <w:rPr>
          <w:lang w:val="x-none" w:eastAsia="x-none"/>
        </w:rPr>
      </w:pPr>
      <w:r w:rsidRPr="003E5F19">
        <w:rPr>
          <w:rFonts w:hint="cs"/>
          <w:rtl/>
          <w:lang w:val="x-none" w:eastAsia="x-none"/>
        </w:rPr>
        <w:t>ط</w:t>
      </w:r>
      <w:r w:rsidRPr="003E5F19">
        <w:rPr>
          <w:rtl/>
          <w:lang w:val="x-none" w:eastAsia="x-none"/>
        </w:rPr>
        <w:t>لبه انقلاب</w:t>
      </w:r>
      <w:r w:rsidRPr="003E5F19">
        <w:rPr>
          <w:rFonts w:hint="cs"/>
          <w:rtl/>
          <w:lang w:val="x-none" w:eastAsia="x-none"/>
        </w:rPr>
        <w:t xml:space="preserve">ی؛ </w:t>
      </w:r>
      <w:r w:rsidRPr="003E5F19">
        <w:rPr>
          <w:rtl/>
          <w:lang w:val="x-none" w:eastAsia="x-none"/>
        </w:rPr>
        <w:t>جا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Fonts w:hint="eastAsia"/>
          <w:rtl/>
          <w:lang w:val="x-none" w:eastAsia="x-none"/>
        </w:rPr>
        <w:t>گاه‌شناس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tl/>
          <w:lang w:val="x-none" w:eastAsia="x-none"/>
        </w:rPr>
        <w:t xml:space="preserve"> توص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Fonts w:hint="eastAsia"/>
          <w:rtl/>
          <w:lang w:val="x-none" w:eastAsia="x-none"/>
        </w:rPr>
        <w:t>ف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tl/>
          <w:lang w:val="x-none" w:eastAsia="x-none"/>
        </w:rPr>
        <w:t>-تحل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Fonts w:hint="eastAsia"/>
          <w:rtl/>
          <w:lang w:val="x-none" w:eastAsia="x-none"/>
        </w:rPr>
        <w:t>ل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tl/>
          <w:lang w:val="x-none" w:eastAsia="x-none"/>
        </w:rPr>
        <w:t xml:space="preserve"> طلبه انقلاب</w:t>
      </w:r>
      <w:r w:rsidRPr="003E5F19">
        <w:rPr>
          <w:rFonts w:hint="cs"/>
          <w:rtl/>
          <w:lang w:val="x-none" w:eastAsia="x-none"/>
        </w:rPr>
        <w:t xml:space="preserve">ی، </w:t>
      </w:r>
      <w:r w:rsidRPr="003E5F19">
        <w:rPr>
          <w:rtl/>
          <w:lang w:val="x-none" w:eastAsia="x-none"/>
        </w:rPr>
        <w:t>سع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Fonts w:hint="eastAsia"/>
          <w:rtl/>
          <w:lang w:val="x-none" w:eastAsia="x-none"/>
        </w:rPr>
        <w:t>د</w:t>
      </w:r>
      <w:r w:rsidRPr="003E5F19">
        <w:rPr>
          <w:rtl/>
          <w:lang w:val="x-none" w:eastAsia="x-none"/>
        </w:rPr>
        <w:t xml:space="preserve"> هلال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Fonts w:hint="eastAsia"/>
          <w:rtl/>
          <w:lang w:val="x-none" w:eastAsia="x-none"/>
        </w:rPr>
        <w:t>ان</w:t>
      </w:r>
      <w:r w:rsidRPr="003E5F19">
        <w:rPr>
          <w:rFonts w:hint="cs"/>
          <w:rtl/>
          <w:lang w:val="x-none" w:eastAsia="x-none"/>
        </w:rPr>
        <w:t>، قم: شهید کاظمی، 139</w:t>
      </w:r>
      <w:r>
        <w:rPr>
          <w:rFonts w:hint="cs"/>
          <w:rtl/>
          <w:lang w:val="x-none" w:eastAsia="x-none"/>
        </w:rPr>
        <w:t>8</w:t>
      </w:r>
      <w:r w:rsidRPr="003E5F19">
        <w:rPr>
          <w:rFonts w:hint="cs"/>
          <w:rtl/>
          <w:lang w:val="x-none" w:eastAsia="x-none"/>
        </w:rPr>
        <w:t>.</w:t>
      </w:r>
    </w:p>
    <w:p w14:paraId="4141F669" w14:textId="77777777" w:rsidR="00FE54B1" w:rsidRDefault="00FE54B1">
      <w:pPr>
        <w:spacing w:after="160" w:line="259" w:lineRule="auto"/>
        <w:ind w:firstLine="0"/>
        <w:jc w:val="left"/>
        <w:rPr>
          <w:rFonts w:asciiTheme="majorHAnsi" w:eastAsiaTheme="majorEastAsia" w:hAnsiTheme="majorHAnsi" w:cs="Noor_Titr"/>
          <w:sz w:val="32"/>
          <w:szCs w:val="32"/>
          <w:rtl/>
        </w:rPr>
      </w:pPr>
      <w:r>
        <w:rPr>
          <w:rtl/>
        </w:rPr>
        <w:br w:type="page"/>
      </w:r>
    </w:p>
    <w:p w14:paraId="313BC5C1" w14:textId="5086D967" w:rsidR="00B7259C" w:rsidRDefault="00B942B2" w:rsidP="00B7259C">
      <w:pPr>
        <w:pStyle w:val="Heading1"/>
        <w:rPr>
          <w:rtl/>
        </w:rPr>
      </w:pPr>
      <w:r>
        <w:rPr>
          <w:rFonts w:hint="cs"/>
          <w:rtl/>
        </w:rPr>
        <w:lastRenderedPageBreak/>
        <w:t>پایه پنجم</w:t>
      </w:r>
    </w:p>
    <w:p w14:paraId="3B1D5F7E" w14:textId="77777777" w:rsidR="00C87449" w:rsidRPr="007543DD" w:rsidRDefault="00C87449" w:rsidP="00C87449">
      <w:pPr>
        <w:pStyle w:val="ListParagraph"/>
        <w:numPr>
          <w:ilvl w:val="0"/>
          <w:numId w:val="2"/>
        </w:numPr>
      </w:pPr>
      <w:r w:rsidRPr="007543DD">
        <w:rPr>
          <w:rFonts w:hint="cs"/>
          <w:rtl/>
        </w:rPr>
        <w:t xml:space="preserve">لباس روحانیت؛ چراها و بایدها، محمد عالم زاده‌ی نوری، قم: </w:t>
      </w:r>
      <w:r>
        <w:rPr>
          <w:rFonts w:hint="cs"/>
          <w:rtl/>
        </w:rPr>
        <w:t>مؤسسه</w:t>
      </w:r>
      <w:r w:rsidRPr="007543DD">
        <w:rPr>
          <w:rFonts w:hint="cs"/>
          <w:rtl/>
        </w:rPr>
        <w:t>‌ی آموزشی و پژوهشی امام خمینی، 1385.</w:t>
      </w:r>
    </w:p>
    <w:p w14:paraId="7978737F" w14:textId="77777777" w:rsidR="0083386F" w:rsidRPr="00BA7B67" w:rsidRDefault="0083386F" w:rsidP="0083386F">
      <w:pPr>
        <w:pStyle w:val="ListParagraph"/>
        <w:numPr>
          <w:ilvl w:val="0"/>
          <w:numId w:val="2"/>
        </w:numPr>
      </w:pPr>
      <w:r w:rsidRPr="00BA7B67">
        <w:rPr>
          <w:rFonts w:hint="cs"/>
          <w:rtl/>
        </w:rPr>
        <w:t>لباس روحانیت در نبرد نمادها، مهدی اسماعیلی، قم: معاونت تهذیب، ۱۳۹۴.</w:t>
      </w:r>
    </w:p>
    <w:p w14:paraId="3A9D543D" w14:textId="77777777" w:rsidR="00EC3A8B" w:rsidRDefault="00EC3A8B" w:rsidP="00EC3A8B">
      <w:pPr>
        <w:pStyle w:val="ListParagraph"/>
        <w:numPr>
          <w:ilvl w:val="0"/>
          <w:numId w:val="2"/>
        </w:numPr>
      </w:pPr>
      <w:r w:rsidRPr="007543DD">
        <w:rPr>
          <w:rFonts w:hint="cs"/>
          <w:rtl/>
        </w:rPr>
        <w:t>جامه پیام‌بر، مهدی مسائلی، قم: پژوهشگاه فرهنگ و اندیشه‌ی اسلامی، ۱۳۹۸.</w:t>
      </w:r>
    </w:p>
    <w:p w14:paraId="624603D4" w14:textId="77777777" w:rsidR="0083386F" w:rsidRPr="00F45384" w:rsidRDefault="0083386F" w:rsidP="0083386F">
      <w:pPr>
        <w:pStyle w:val="ListParagraph"/>
        <w:numPr>
          <w:ilvl w:val="0"/>
          <w:numId w:val="2"/>
        </w:numPr>
      </w:pPr>
      <w:r w:rsidRPr="00F45384">
        <w:rPr>
          <w:rFonts w:hint="eastAsia"/>
          <w:rtl/>
        </w:rPr>
        <w:t>راهنما</w:t>
      </w:r>
      <w:r w:rsidRPr="00F45384">
        <w:rPr>
          <w:rFonts w:hint="cs"/>
          <w:rtl/>
        </w:rPr>
        <w:t>ی</w:t>
      </w:r>
      <w:r w:rsidRPr="00F45384">
        <w:rPr>
          <w:rtl/>
        </w:rPr>
        <w:t xml:space="preserve"> تحق</w:t>
      </w:r>
      <w:r w:rsidRPr="00F45384">
        <w:rPr>
          <w:rFonts w:hint="cs"/>
          <w:rtl/>
        </w:rPr>
        <w:t>ی</w:t>
      </w:r>
      <w:r w:rsidRPr="00F45384">
        <w:rPr>
          <w:rFonts w:hint="eastAsia"/>
          <w:rtl/>
        </w:rPr>
        <w:t>ق</w:t>
      </w:r>
      <w:r w:rsidRPr="00F45384">
        <w:rPr>
          <w:rFonts w:hint="cs"/>
          <w:rtl/>
        </w:rPr>
        <w:t xml:space="preserve">؛ </w:t>
      </w:r>
      <w:r w:rsidRPr="00F45384">
        <w:rPr>
          <w:rtl/>
        </w:rPr>
        <w:t>با اقتباس از نگرش اسلام به علم و هست</w:t>
      </w:r>
      <w:r w:rsidRPr="00F45384">
        <w:rPr>
          <w:rFonts w:hint="cs"/>
          <w:rtl/>
        </w:rPr>
        <w:t xml:space="preserve">ی، </w:t>
      </w:r>
      <w:r w:rsidRPr="00F45384">
        <w:rPr>
          <w:rtl/>
        </w:rPr>
        <w:t>عبدالحم</w:t>
      </w:r>
      <w:r w:rsidRPr="00F45384">
        <w:rPr>
          <w:rFonts w:hint="cs"/>
          <w:rtl/>
        </w:rPr>
        <w:t>ی</w:t>
      </w:r>
      <w:r w:rsidRPr="00F45384">
        <w:rPr>
          <w:rFonts w:hint="eastAsia"/>
          <w:rtl/>
        </w:rPr>
        <w:t>د</w:t>
      </w:r>
      <w:r w:rsidRPr="00F45384">
        <w:rPr>
          <w:rtl/>
        </w:rPr>
        <w:t xml:space="preserve"> واسط</w:t>
      </w:r>
      <w:r w:rsidRPr="00F45384">
        <w:rPr>
          <w:rFonts w:hint="cs"/>
          <w:rtl/>
        </w:rPr>
        <w:t>ی، مشهد: مؤسسه مطالعات راهبردی علوم و معارف اسلام، 1394.</w:t>
      </w:r>
    </w:p>
    <w:p w14:paraId="118356E5" w14:textId="77777777" w:rsidR="005A3314" w:rsidRDefault="005A3314" w:rsidP="005A3314">
      <w:pPr>
        <w:pStyle w:val="ListParagraph"/>
        <w:numPr>
          <w:ilvl w:val="0"/>
          <w:numId w:val="2"/>
        </w:numPr>
      </w:pPr>
      <w:r w:rsidRPr="007543DD">
        <w:rPr>
          <w:rFonts w:hint="cs"/>
          <w:rtl/>
        </w:rPr>
        <w:t>شیوه‏های تحصیل و تدریس در حوزه‏های علمیه، محمدعلی رضایی اصفهانی، قم: دفتر تبلیغات اسلامی، 1376.</w:t>
      </w:r>
    </w:p>
    <w:p w14:paraId="480B1C1F" w14:textId="77777777" w:rsidR="0083386F" w:rsidRPr="006861A3" w:rsidRDefault="0083386F" w:rsidP="0083386F">
      <w:pPr>
        <w:pStyle w:val="ListParagraph"/>
        <w:numPr>
          <w:ilvl w:val="0"/>
          <w:numId w:val="2"/>
        </w:numPr>
        <w:rPr>
          <w:rtl/>
        </w:rPr>
      </w:pPr>
      <w:r w:rsidRPr="006861A3">
        <w:rPr>
          <w:rtl/>
        </w:rPr>
        <w:t>راه و رسم طلبگ</w:t>
      </w:r>
      <w:r w:rsidRPr="006861A3">
        <w:rPr>
          <w:rFonts w:hint="cs"/>
          <w:rtl/>
        </w:rPr>
        <w:t>ی</w:t>
      </w:r>
      <w:r>
        <w:rPr>
          <w:rFonts w:hint="cs"/>
          <w:rtl/>
        </w:rPr>
        <w:t xml:space="preserve"> (</w:t>
      </w:r>
      <w:r w:rsidRPr="006861A3">
        <w:rPr>
          <w:rtl/>
        </w:rPr>
        <w:t>دفتر پنجم: طلبه و جهت‌گ</w:t>
      </w:r>
      <w:r w:rsidRPr="006861A3">
        <w:rPr>
          <w:rFonts w:hint="cs"/>
          <w:rtl/>
        </w:rPr>
        <w:t>ی</w:t>
      </w:r>
      <w:r w:rsidRPr="006861A3">
        <w:rPr>
          <w:rFonts w:hint="eastAsia"/>
          <w:rtl/>
        </w:rPr>
        <w:t>ر</w:t>
      </w:r>
      <w:r w:rsidRPr="006861A3">
        <w:rPr>
          <w:rFonts w:hint="cs"/>
          <w:rtl/>
        </w:rPr>
        <w:t>ی</w:t>
      </w:r>
      <w:r w:rsidRPr="006861A3">
        <w:rPr>
          <w:rtl/>
        </w:rPr>
        <w:t xml:space="preserve"> تخصص</w:t>
      </w:r>
      <w:r w:rsidRPr="006861A3">
        <w:rPr>
          <w:rFonts w:hint="cs"/>
          <w:rtl/>
        </w:rPr>
        <w:t>ی</w:t>
      </w:r>
      <w:r>
        <w:rPr>
          <w:rFonts w:hint="cs"/>
          <w:rtl/>
        </w:rPr>
        <w:t>)، محمد عالم‌زاده نوری، قم: ولاء منتظر، 1389.</w:t>
      </w:r>
    </w:p>
    <w:p w14:paraId="5066CA36" w14:textId="77777777" w:rsidR="00EC3A8B" w:rsidRDefault="00EC3A8B" w:rsidP="00EC3A8B">
      <w:pPr>
        <w:pStyle w:val="ListParagraph"/>
        <w:numPr>
          <w:ilvl w:val="0"/>
          <w:numId w:val="2"/>
        </w:numPr>
      </w:pPr>
      <w:r w:rsidRPr="00FA2EFB">
        <w:rPr>
          <w:rFonts w:hint="cs"/>
          <w:rtl/>
        </w:rPr>
        <w:t>زندگی مطلوب طلبه، محمدرضا فلاح شیروانی، قم: پژوهشکده باقرالعلوم، ۱۳۹۹.</w:t>
      </w:r>
    </w:p>
    <w:p w14:paraId="2A2F5256" w14:textId="77777777" w:rsidR="00FE54B1" w:rsidRDefault="00FE54B1">
      <w:pPr>
        <w:spacing w:after="160" w:line="259" w:lineRule="auto"/>
        <w:ind w:firstLine="0"/>
        <w:jc w:val="left"/>
        <w:rPr>
          <w:rFonts w:asciiTheme="majorHAnsi" w:eastAsiaTheme="majorEastAsia" w:hAnsiTheme="majorHAnsi" w:cs="Noor_Titr"/>
          <w:sz w:val="32"/>
          <w:szCs w:val="32"/>
          <w:rtl/>
        </w:rPr>
      </w:pPr>
      <w:r>
        <w:rPr>
          <w:rtl/>
        </w:rPr>
        <w:br w:type="page"/>
      </w:r>
    </w:p>
    <w:p w14:paraId="02B8BFC1" w14:textId="6AE826FA" w:rsidR="00B7259C" w:rsidRDefault="00B942B2" w:rsidP="00B7259C">
      <w:pPr>
        <w:pStyle w:val="Heading1"/>
        <w:rPr>
          <w:rtl/>
        </w:rPr>
      </w:pPr>
      <w:r>
        <w:rPr>
          <w:rFonts w:hint="cs"/>
          <w:rtl/>
        </w:rPr>
        <w:lastRenderedPageBreak/>
        <w:t>پایه ششم</w:t>
      </w:r>
    </w:p>
    <w:p w14:paraId="2DED9542" w14:textId="77777777" w:rsidR="002A2E84" w:rsidRDefault="002A2E84" w:rsidP="002A2E84">
      <w:pPr>
        <w:pStyle w:val="ListParagraph"/>
        <w:numPr>
          <w:ilvl w:val="0"/>
          <w:numId w:val="2"/>
        </w:numPr>
      </w:pPr>
      <w:r w:rsidRPr="007543DD">
        <w:rPr>
          <w:rFonts w:hint="cs"/>
          <w:rtl/>
        </w:rPr>
        <w:t>همسران همراه، مهدی محمدی صیفار، کاظم علی‌محمدی و هادی حسین‌خانی، قم: انتشارات مرکز مدیریت حوزه‌های علمیه، 1395ش.</w:t>
      </w:r>
    </w:p>
    <w:p w14:paraId="6802CD78" w14:textId="77777777" w:rsidR="002A2E84" w:rsidRPr="007543DD" w:rsidRDefault="002A2E84" w:rsidP="002A2E84">
      <w:pPr>
        <w:pStyle w:val="ListParagraph"/>
        <w:numPr>
          <w:ilvl w:val="0"/>
          <w:numId w:val="2"/>
        </w:numPr>
      </w:pPr>
      <w:r w:rsidRPr="007543DD">
        <w:rPr>
          <w:rFonts w:hint="cs"/>
          <w:rtl/>
        </w:rPr>
        <w:t>مشق مهر، مهدی محمدی صیفار، قم: انتشارات مرکز مدیریت حوزه‌های علمیه، 1395ش.</w:t>
      </w:r>
    </w:p>
    <w:p w14:paraId="11E71A2E" w14:textId="77777777" w:rsidR="005E3C91" w:rsidRDefault="005E3C91" w:rsidP="005E3C91">
      <w:pPr>
        <w:pStyle w:val="ListParagraph"/>
        <w:numPr>
          <w:ilvl w:val="0"/>
          <w:numId w:val="2"/>
        </w:numPr>
        <w:rPr>
          <w:lang w:val="x-none" w:eastAsia="x-none"/>
        </w:rPr>
      </w:pPr>
      <w:r w:rsidRPr="003E5F19">
        <w:rPr>
          <w:rtl/>
          <w:lang w:val="x-none" w:eastAsia="x-none"/>
        </w:rPr>
        <w:t>طلبه عصر انقلاب؛ جامعه‌ساز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tl/>
          <w:lang w:val="x-none" w:eastAsia="x-none"/>
        </w:rPr>
        <w:t xml:space="preserve"> و علوم انسان</w:t>
      </w:r>
      <w:r w:rsidRPr="003E5F19">
        <w:rPr>
          <w:rFonts w:hint="cs"/>
          <w:rtl/>
          <w:lang w:val="x-none" w:eastAsia="x-none"/>
        </w:rPr>
        <w:t>ی</w:t>
      </w:r>
      <w:r w:rsidRPr="003E5F19">
        <w:rPr>
          <w:rtl/>
          <w:lang w:val="x-none" w:eastAsia="x-none"/>
        </w:rPr>
        <w:t xml:space="preserve"> اسلام</w:t>
      </w:r>
      <w:r w:rsidRPr="003E5F19">
        <w:rPr>
          <w:rFonts w:hint="cs"/>
          <w:rtl/>
          <w:lang w:val="x-none" w:eastAsia="x-none"/>
        </w:rPr>
        <w:t>ی،</w:t>
      </w:r>
      <w:r w:rsidRPr="003E5F19">
        <w:rPr>
          <w:rtl/>
          <w:lang w:val="x-none" w:eastAsia="x-none"/>
        </w:rPr>
        <w:t xml:space="preserve"> محمد عالم‌زاده نور</w:t>
      </w:r>
      <w:r w:rsidRPr="003E5F19">
        <w:rPr>
          <w:rFonts w:hint="cs"/>
          <w:rtl/>
          <w:lang w:val="x-none" w:eastAsia="x-none"/>
        </w:rPr>
        <w:t>ی، قم: خانه طلاب جوان، 1400.</w:t>
      </w:r>
    </w:p>
    <w:p w14:paraId="1152F8DE" w14:textId="6353FA10" w:rsidR="00B7259C" w:rsidRDefault="00903638" w:rsidP="00B942B2">
      <w:pPr>
        <w:pStyle w:val="ListParagraph"/>
        <w:numPr>
          <w:ilvl w:val="0"/>
          <w:numId w:val="2"/>
        </w:numPr>
      </w:pPr>
      <w:r w:rsidRPr="00903638">
        <w:rPr>
          <w:rtl/>
        </w:rPr>
        <w:t>روحان</w:t>
      </w:r>
      <w:r w:rsidRPr="00903638">
        <w:rPr>
          <w:rFonts w:hint="cs"/>
          <w:rtl/>
        </w:rPr>
        <w:t>ی</w:t>
      </w:r>
      <w:r w:rsidRPr="00903638">
        <w:rPr>
          <w:rFonts w:hint="eastAsia"/>
          <w:rtl/>
        </w:rPr>
        <w:t>ت</w:t>
      </w:r>
      <w:r w:rsidRPr="00903638">
        <w:rPr>
          <w:rtl/>
        </w:rPr>
        <w:t xml:space="preserve"> و حوزه</w:t>
      </w:r>
      <w:r w:rsidRPr="00903638">
        <w:rPr>
          <w:rFonts w:hint="cs"/>
          <w:rtl/>
        </w:rPr>
        <w:t xml:space="preserve">؛ </w:t>
      </w:r>
      <w:r w:rsidRPr="00903638">
        <w:rPr>
          <w:rtl/>
        </w:rPr>
        <w:t>مشکلات و راهکارها</w:t>
      </w:r>
      <w:r w:rsidRPr="00903638">
        <w:rPr>
          <w:rFonts w:hint="cs"/>
          <w:rtl/>
        </w:rPr>
        <w:t xml:space="preserve">، </w:t>
      </w:r>
      <w:r w:rsidRPr="00903638">
        <w:rPr>
          <w:rtl/>
        </w:rPr>
        <w:t>عل</w:t>
      </w:r>
      <w:r w:rsidRPr="00903638">
        <w:rPr>
          <w:rFonts w:hint="cs"/>
          <w:rtl/>
        </w:rPr>
        <w:t>ی</w:t>
      </w:r>
      <w:r w:rsidRPr="00903638">
        <w:rPr>
          <w:rtl/>
        </w:rPr>
        <w:t xml:space="preserve"> صفا</w:t>
      </w:r>
      <w:r w:rsidRPr="00903638">
        <w:rPr>
          <w:rFonts w:hint="cs"/>
          <w:rtl/>
        </w:rPr>
        <w:t>یی</w:t>
      </w:r>
      <w:r w:rsidRPr="00903638">
        <w:rPr>
          <w:rtl/>
        </w:rPr>
        <w:t xml:space="preserve"> حائر</w:t>
      </w:r>
      <w:r w:rsidRPr="00903638">
        <w:rPr>
          <w:rFonts w:hint="cs"/>
          <w:rtl/>
        </w:rPr>
        <w:t>ی، قم: لیلة القدر، 1395.</w:t>
      </w:r>
    </w:p>
    <w:p w14:paraId="0AF2F1D6" w14:textId="5C018191" w:rsidR="00AA7DED" w:rsidRPr="00B942B2" w:rsidRDefault="00AA7DED" w:rsidP="00AA7DED">
      <w:pPr>
        <w:pStyle w:val="ListParagraph"/>
        <w:numPr>
          <w:ilvl w:val="0"/>
          <w:numId w:val="2"/>
        </w:numPr>
      </w:pPr>
      <w:r>
        <w:rPr>
          <w:rFonts w:hint="eastAsia"/>
          <w:rtl/>
        </w:rPr>
        <w:t>وحدت</w:t>
      </w:r>
      <w:r>
        <w:rPr>
          <w:rtl/>
        </w:rPr>
        <w:t xml:space="preserve"> حوزه و دانشگاه؛ عل</w:t>
      </w:r>
      <w:r>
        <w:rPr>
          <w:rFonts w:hint="cs"/>
          <w:rtl/>
        </w:rPr>
        <w:t>ی‌</w:t>
      </w:r>
      <w:r>
        <w:rPr>
          <w:rFonts w:hint="eastAsia"/>
          <w:rtl/>
        </w:rPr>
        <w:t>رضا</w:t>
      </w:r>
      <w:r>
        <w:rPr>
          <w:rtl/>
        </w:rPr>
        <w:t xml:space="preserve"> اعراف</w:t>
      </w:r>
      <w:r>
        <w:rPr>
          <w:rFonts w:hint="cs"/>
          <w:rtl/>
        </w:rPr>
        <w:t>ی، قم: مؤسسه اشراق و عرفان، 1392.</w:t>
      </w:r>
    </w:p>
    <w:sectPr w:rsidR="00AA7DED" w:rsidRPr="00B942B2" w:rsidSect="00214E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or_Nazli">
    <w:altName w:val="Arial"/>
    <w:charset w:val="00"/>
    <w:family w:val="auto"/>
    <w:pitch w:val="variable"/>
    <w:sig w:usb0="80002007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or_Titr">
    <w:altName w:val="Arial"/>
    <w:charset w:val="00"/>
    <w:family w:val="auto"/>
    <w:pitch w:val="variable"/>
    <w:sig w:usb0="80002007" w:usb1="80002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6432A"/>
    <w:multiLevelType w:val="hybridMultilevel"/>
    <w:tmpl w:val="29DAEBA0"/>
    <w:lvl w:ilvl="0" w:tplc="E114460E">
      <w:start w:val="1"/>
      <w:numFmt w:val="decimal"/>
      <w:lvlText w:val="%1."/>
      <w:lvlJc w:val="left"/>
      <w:pPr>
        <w:ind w:left="644" w:hanging="360"/>
      </w:pPr>
      <w:rPr>
        <w:rFonts w:cs="B Zar" w:hint="cs"/>
        <w:bCs w:val="0"/>
        <w:i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127313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88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9C"/>
    <w:rsid w:val="00122D24"/>
    <w:rsid w:val="001304F6"/>
    <w:rsid w:val="00154428"/>
    <w:rsid w:val="00155556"/>
    <w:rsid w:val="001A7133"/>
    <w:rsid w:val="00203E64"/>
    <w:rsid w:val="00214EB0"/>
    <w:rsid w:val="002645B6"/>
    <w:rsid w:val="002A00C5"/>
    <w:rsid w:val="002A2E84"/>
    <w:rsid w:val="002C4F36"/>
    <w:rsid w:val="00304508"/>
    <w:rsid w:val="0032649E"/>
    <w:rsid w:val="003338E8"/>
    <w:rsid w:val="003A1685"/>
    <w:rsid w:val="003A7DC4"/>
    <w:rsid w:val="003F5FE6"/>
    <w:rsid w:val="00432A1A"/>
    <w:rsid w:val="0047539E"/>
    <w:rsid w:val="0047713D"/>
    <w:rsid w:val="004C17B0"/>
    <w:rsid w:val="004D4B18"/>
    <w:rsid w:val="004D53E0"/>
    <w:rsid w:val="004F37B8"/>
    <w:rsid w:val="00571728"/>
    <w:rsid w:val="0058647F"/>
    <w:rsid w:val="005A3314"/>
    <w:rsid w:val="005C14A3"/>
    <w:rsid w:val="005E3C91"/>
    <w:rsid w:val="0062662F"/>
    <w:rsid w:val="00687D14"/>
    <w:rsid w:val="006971EA"/>
    <w:rsid w:val="006B7A4F"/>
    <w:rsid w:val="006C231B"/>
    <w:rsid w:val="006D235D"/>
    <w:rsid w:val="00745556"/>
    <w:rsid w:val="00773EB3"/>
    <w:rsid w:val="007D3ABB"/>
    <w:rsid w:val="007E57F8"/>
    <w:rsid w:val="007F1FF8"/>
    <w:rsid w:val="0083386F"/>
    <w:rsid w:val="00843BDB"/>
    <w:rsid w:val="00903638"/>
    <w:rsid w:val="009C1A27"/>
    <w:rsid w:val="009C69F4"/>
    <w:rsid w:val="009E4C39"/>
    <w:rsid w:val="009E616B"/>
    <w:rsid w:val="009E799D"/>
    <w:rsid w:val="00AA14D9"/>
    <w:rsid w:val="00AA7DED"/>
    <w:rsid w:val="00AC7669"/>
    <w:rsid w:val="00AD2432"/>
    <w:rsid w:val="00B2202C"/>
    <w:rsid w:val="00B26C74"/>
    <w:rsid w:val="00B55704"/>
    <w:rsid w:val="00B65434"/>
    <w:rsid w:val="00B7259C"/>
    <w:rsid w:val="00B942B2"/>
    <w:rsid w:val="00BA7B67"/>
    <w:rsid w:val="00BC5655"/>
    <w:rsid w:val="00C079A0"/>
    <w:rsid w:val="00C40023"/>
    <w:rsid w:val="00C6501C"/>
    <w:rsid w:val="00C87449"/>
    <w:rsid w:val="00CA0CF4"/>
    <w:rsid w:val="00CB1E0F"/>
    <w:rsid w:val="00D17797"/>
    <w:rsid w:val="00D5597D"/>
    <w:rsid w:val="00D65248"/>
    <w:rsid w:val="00D74560"/>
    <w:rsid w:val="00DA068D"/>
    <w:rsid w:val="00DB6B1B"/>
    <w:rsid w:val="00DD7F98"/>
    <w:rsid w:val="00EC3A8B"/>
    <w:rsid w:val="00F2516B"/>
    <w:rsid w:val="00F45384"/>
    <w:rsid w:val="00F7211B"/>
    <w:rsid w:val="00FE086A"/>
    <w:rsid w:val="00FE54B1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2B48EF"/>
  <w15:chartTrackingRefBased/>
  <w15:docId w15:val="{15B743B7-6450-45FD-B56E-E85CE3FD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39E"/>
    <w:pPr>
      <w:spacing w:after="0" w:line="276" w:lineRule="auto"/>
      <w:ind w:firstLine="288"/>
      <w:jc w:val="both"/>
    </w:pPr>
    <w:rPr>
      <w:rFonts w:cs="Noor_Nazli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8647F"/>
    <w:pPr>
      <w:keepNext/>
      <w:keepLines/>
      <w:spacing w:before="240"/>
      <w:outlineLvl w:val="0"/>
    </w:pPr>
    <w:rPr>
      <w:rFonts w:asciiTheme="majorHAnsi" w:eastAsiaTheme="majorEastAsia" w:hAnsiTheme="majorHAnsi" w:cs="Noor_Titr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647F"/>
    <w:pPr>
      <w:keepNext/>
      <w:keepLines/>
      <w:spacing w:before="40"/>
      <w:outlineLvl w:val="1"/>
    </w:pPr>
    <w:rPr>
      <w:rFonts w:asciiTheme="majorHAnsi" w:eastAsiaTheme="majorEastAsia" w:hAnsiTheme="majorHAnsi" w:cs="Noor_Titr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1E0F"/>
    <w:pPr>
      <w:keepNext/>
      <w:keepLines/>
      <w:spacing w:before="40"/>
      <w:outlineLvl w:val="2"/>
    </w:pPr>
    <w:rPr>
      <w:rFonts w:asciiTheme="majorHAnsi" w:eastAsiaTheme="majorEastAsia" w:hAnsiTheme="majorHAnsi" w:cs="Noor_Titr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00C5"/>
    <w:pPr>
      <w:keepNext/>
      <w:keepLines/>
      <w:spacing w:before="40"/>
      <w:outlineLvl w:val="3"/>
    </w:pPr>
    <w:rPr>
      <w:rFonts w:asciiTheme="majorHAnsi" w:eastAsiaTheme="majorEastAsia" w:hAnsiTheme="majorHAnsi" w:cs="Noor_Titr"/>
      <w:i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22D24"/>
    <w:pPr>
      <w:keepNext/>
      <w:keepLines/>
      <w:spacing w:before="40"/>
      <w:outlineLvl w:val="4"/>
    </w:pPr>
    <w:rPr>
      <w:rFonts w:asciiTheme="majorHAnsi" w:eastAsiaTheme="majorEastAsia" w:hAnsiTheme="majorHAnsi" w:cs="Noor_Titr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122D24"/>
    <w:pPr>
      <w:keepNext/>
      <w:keepLines/>
      <w:spacing w:before="40"/>
      <w:outlineLvl w:val="5"/>
    </w:pPr>
    <w:rPr>
      <w:rFonts w:asciiTheme="majorHAnsi" w:eastAsiaTheme="majorEastAsia" w:hAnsiTheme="majorHAnsi" w:cs="Noor_Titr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47F"/>
    <w:rPr>
      <w:rFonts w:asciiTheme="majorHAnsi" w:eastAsiaTheme="majorEastAsia" w:hAnsiTheme="majorHAnsi" w:cs="Noor_Titr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647F"/>
    <w:rPr>
      <w:rFonts w:asciiTheme="majorHAnsi" w:eastAsiaTheme="majorEastAsia" w:hAnsiTheme="majorHAnsi" w:cs="Noor_Titr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1E0F"/>
    <w:rPr>
      <w:rFonts w:asciiTheme="majorHAnsi" w:eastAsiaTheme="majorEastAsia" w:hAnsiTheme="majorHAnsi" w:cs="Noor_Titr"/>
      <w:sz w:val="24"/>
      <w:szCs w:val="2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7211B"/>
    <w:pPr>
      <w:spacing w:line="240" w:lineRule="auto"/>
      <w:ind w:firstLine="0"/>
    </w:pPr>
    <w:rPr>
      <w:rFonts w:ascii="Traditional Arabic" w:hAnsi="Traditional Arabic"/>
      <w:sz w:val="20"/>
      <w:szCs w:val="24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1B"/>
    <w:rPr>
      <w:rFonts w:ascii="Traditional Arabic" w:hAnsi="Traditional Arabic" w:cs="Noor_Nazli"/>
      <w:sz w:val="20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A00C5"/>
    <w:rPr>
      <w:rFonts w:asciiTheme="majorHAnsi" w:eastAsiaTheme="majorEastAsia" w:hAnsiTheme="majorHAnsi" w:cs="Noor_Titr"/>
      <w:i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22D24"/>
    <w:rPr>
      <w:rFonts w:asciiTheme="majorHAnsi" w:eastAsiaTheme="majorEastAsia" w:hAnsiTheme="majorHAnsi" w:cs="Noor_Titr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22D24"/>
    <w:rPr>
      <w:rFonts w:asciiTheme="majorHAnsi" w:eastAsiaTheme="majorEastAsia" w:hAnsiTheme="majorHAnsi" w:cs="Noor_Titr"/>
    </w:rPr>
  </w:style>
  <w:style w:type="character" w:customStyle="1" w:styleId="ListParagraphChar">
    <w:name w:val="List Paragraph Char"/>
    <w:aliases w:val="احمدپور2 Char"/>
    <w:link w:val="ListParagraph"/>
    <w:uiPriority w:val="34"/>
    <w:locked/>
    <w:rsid w:val="002645B6"/>
    <w:rPr>
      <w:rFonts w:cs="B Zar"/>
      <w:sz w:val="28"/>
      <w:szCs w:val="28"/>
    </w:rPr>
  </w:style>
  <w:style w:type="paragraph" w:styleId="ListParagraph">
    <w:name w:val="List Paragraph"/>
    <w:aliases w:val="احمدپور2"/>
    <w:basedOn w:val="Normal"/>
    <w:link w:val="ListParagraphChar"/>
    <w:uiPriority w:val="34"/>
    <w:qFormat/>
    <w:rsid w:val="002645B6"/>
    <w:pPr>
      <w:spacing w:before="120" w:line="240" w:lineRule="auto"/>
      <w:ind w:left="720" w:firstLine="284"/>
      <w:jc w:val="lowKashida"/>
    </w:pPr>
    <w:rPr>
      <w:rFonts w:cs="B Za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Mohammad Noori</cp:lastModifiedBy>
  <cp:revision>18</cp:revision>
  <dcterms:created xsi:type="dcterms:W3CDTF">2023-02-02T07:40:00Z</dcterms:created>
  <dcterms:modified xsi:type="dcterms:W3CDTF">2023-03-24T18:47:00Z</dcterms:modified>
</cp:coreProperties>
</file>